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BB2802" w:rsidRDefault="00601FB7" w:rsidP="00BB2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54DA">
              <w:rPr>
                <w:rFonts w:ascii="Arial" w:hAnsi="Arial" w:cs="Arial"/>
                <w:b/>
                <w:sz w:val="16"/>
                <w:szCs w:val="16"/>
              </w:rPr>
              <w:t>Budowa sieci kanalizacji sanitarnej na działkach w pasie drogi powiatowej nr 2940W Słupno – Miszewko – Białkowo wzdłuż ul. Miszewskiej w miejscowości Cekanowo z przebudową i zabezpieczeniem sieci telekomunikacyjnej w ul. Królewskiej i ul. Miszewskiej w miejscowości Cekanowo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01FB7"/>
    <w:rsid w:val="006178E4"/>
    <w:rsid w:val="006345D2"/>
    <w:rsid w:val="00665C14"/>
    <w:rsid w:val="008F4866"/>
    <w:rsid w:val="00930621"/>
    <w:rsid w:val="0096362F"/>
    <w:rsid w:val="00A03BD0"/>
    <w:rsid w:val="00B2373C"/>
    <w:rsid w:val="00BB2802"/>
    <w:rsid w:val="00CD1C1A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10</cp:revision>
  <dcterms:created xsi:type="dcterms:W3CDTF">2022-06-22T12:34:00Z</dcterms:created>
  <dcterms:modified xsi:type="dcterms:W3CDTF">2022-06-23T18:26:00Z</dcterms:modified>
</cp:coreProperties>
</file>