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77C8" w14:textId="77777777" w:rsidR="00A141E7" w:rsidRPr="00BD51C8" w:rsidRDefault="00A141E7" w:rsidP="00A141E7">
      <w:pPr>
        <w:spacing w:line="100" w:lineRule="atLeast"/>
        <w:jc w:val="center"/>
        <w:rPr>
          <w:color w:val="000000"/>
          <w:sz w:val="56"/>
          <w:szCs w:val="56"/>
        </w:rPr>
      </w:pPr>
      <w:r w:rsidRPr="00BD51C8">
        <w:rPr>
          <w:color w:val="000000"/>
          <w:sz w:val="56"/>
          <w:szCs w:val="56"/>
        </w:rPr>
        <w:t xml:space="preserve">O B W I E S Z C Z E N I E </w:t>
      </w:r>
    </w:p>
    <w:p w14:paraId="732CDE23" w14:textId="77777777" w:rsidR="00A141E7" w:rsidRPr="00BD51C8" w:rsidRDefault="00A141E7" w:rsidP="00A141E7">
      <w:pPr>
        <w:spacing w:line="100" w:lineRule="atLeast"/>
        <w:jc w:val="center"/>
        <w:rPr>
          <w:i/>
          <w:iCs/>
          <w:color w:val="000000"/>
          <w:sz w:val="40"/>
          <w:szCs w:val="40"/>
        </w:rPr>
      </w:pPr>
      <w:r w:rsidRPr="00BD51C8">
        <w:rPr>
          <w:i/>
          <w:iCs/>
          <w:color w:val="000000"/>
          <w:sz w:val="40"/>
          <w:szCs w:val="40"/>
        </w:rPr>
        <w:t>S T A R O S T Y    P Ł O C K I E G O</w:t>
      </w:r>
    </w:p>
    <w:p w14:paraId="1B52E48C" w14:textId="77777777" w:rsidR="00A141E7" w:rsidRPr="00BD51C8" w:rsidRDefault="00A141E7" w:rsidP="00A141E7">
      <w:pPr>
        <w:jc w:val="center"/>
        <w:rPr>
          <w:i/>
          <w:iCs/>
          <w:color w:val="000000"/>
          <w:sz w:val="40"/>
          <w:szCs w:val="40"/>
        </w:rPr>
      </w:pPr>
      <w:r w:rsidRPr="00BD51C8">
        <w:rPr>
          <w:i/>
          <w:iCs/>
          <w:color w:val="000000"/>
          <w:sz w:val="40"/>
          <w:szCs w:val="40"/>
        </w:rPr>
        <w:t xml:space="preserve"> z dnia </w:t>
      </w:r>
      <w:r>
        <w:rPr>
          <w:i/>
          <w:iCs/>
          <w:color w:val="000000"/>
          <w:sz w:val="40"/>
          <w:szCs w:val="40"/>
        </w:rPr>
        <w:t>15 lipca</w:t>
      </w:r>
      <w:r w:rsidRPr="00BD51C8">
        <w:rPr>
          <w:i/>
          <w:iCs/>
          <w:color w:val="000000"/>
          <w:sz w:val="40"/>
          <w:szCs w:val="40"/>
        </w:rPr>
        <w:t xml:space="preserve"> 20</w:t>
      </w:r>
      <w:r>
        <w:rPr>
          <w:i/>
          <w:iCs/>
          <w:color w:val="000000"/>
          <w:sz w:val="40"/>
          <w:szCs w:val="40"/>
        </w:rPr>
        <w:t>2</w:t>
      </w:r>
      <w:r w:rsidRPr="00BD51C8">
        <w:rPr>
          <w:i/>
          <w:iCs/>
          <w:color w:val="000000"/>
          <w:sz w:val="40"/>
          <w:szCs w:val="40"/>
        </w:rPr>
        <w:t>1</w:t>
      </w:r>
      <w:r>
        <w:rPr>
          <w:i/>
          <w:iCs/>
          <w:color w:val="000000"/>
          <w:sz w:val="40"/>
          <w:szCs w:val="40"/>
        </w:rPr>
        <w:t xml:space="preserve"> </w:t>
      </w:r>
      <w:r w:rsidRPr="00BD51C8">
        <w:rPr>
          <w:i/>
          <w:iCs/>
          <w:color w:val="000000"/>
          <w:sz w:val="40"/>
          <w:szCs w:val="40"/>
        </w:rPr>
        <w:t>r.</w:t>
      </w:r>
    </w:p>
    <w:p w14:paraId="561694C4" w14:textId="77777777" w:rsidR="00A141E7" w:rsidRPr="00BD51C8" w:rsidRDefault="00A141E7" w:rsidP="00A141E7">
      <w:pPr>
        <w:jc w:val="center"/>
        <w:rPr>
          <w:i/>
          <w:iCs/>
          <w:color w:val="000000"/>
          <w:sz w:val="36"/>
          <w:szCs w:val="36"/>
          <w:lang w:eastAsia="ar-SA"/>
        </w:rPr>
      </w:pPr>
      <w:r w:rsidRPr="00BD51C8">
        <w:rPr>
          <w:i/>
          <w:iCs/>
          <w:color w:val="000000"/>
          <w:sz w:val="36"/>
          <w:szCs w:val="36"/>
        </w:rPr>
        <w:t xml:space="preserve">o wszczęciu postępowania o wydanie decyzji </w:t>
      </w:r>
      <w:r w:rsidRPr="00BD51C8">
        <w:rPr>
          <w:i/>
          <w:iCs/>
          <w:color w:val="000000"/>
          <w:sz w:val="36"/>
          <w:szCs w:val="36"/>
          <w:lang w:eastAsia="ar-SA"/>
        </w:rPr>
        <w:t xml:space="preserve">o zezwoleniu </w:t>
      </w:r>
    </w:p>
    <w:p w14:paraId="3B560F1A" w14:textId="77777777" w:rsidR="00A141E7" w:rsidRPr="00BD51C8" w:rsidRDefault="00A141E7" w:rsidP="00A141E7">
      <w:pPr>
        <w:spacing w:line="100" w:lineRule="atLeast"/>
        <w:jc w:val="center"/>
        <w:rPr>
          <w:i/>
          <w:iCs/>
          <w:color w:val="000000"/>
          <w:sz w:val="36"/>
          <w:szCs w:val="36"/>
          <w:lang w:eastAsia="ar-SA"/>
        </w:rPr>
      </w:pPr>
      <w:r w:rsidRPr="00BD51C8">
        <w:rPr>
          <w:i/>
          <w:iCs/>
          <w:color w:val="000000"/>
          <w:sz w:val="36"/>
          <w:szCs w:val="36"/>
          <w:lang w:eastAsia="ar-SA"/>
        </w:rPr>
        <w:t xml:space="preserve">na realizację inwestycji drogowej </w:t>
      </w:r>
    </w:p>
    <w:p w14:paraId="6F8E217F" w14:textId="77777777" w:rsidR="00A141E7" w:rsidRDefault="00A141E7" w:rsidP="00A141E7">
      <w:pPr>
        <w:jc w:val="center"/>
        <w:rPr>
          <w:color w:val="FF0000"/>
          <w:szCs w:val="24"/>
        </w:rPr>
      </w:pPr>
    </w:p>
    <w:p w14:paraId="3AA80929" w14:textId="77777777" w:rsidR="00A141E7" w:rsidRPr="009E3C08" w:rsidRDefault="00A141E7" w:rsidP="00A141E7">
      <w:pPr>
        <w:jc w:val="center"/>
        <w:rPr>
          <w:color w:val="FF0000"/>
          <w:szCs w:val="24"/>
        </w:rPr>
      </w:pPr>
    </w:p>
    <w:p w14:paraId="5B7445D5" w14:textId="77777777" w:rsidR="00A141E7" w:rsidRDefault="00A141E7" w:rsidP="00A141E7">
      <w:pPr>
        <w:widowControl/>
        <w:suppressAutoHyphens w:val="0"/>
        <w:spacing w:line="276" w:lineRule="auto"/>
        <w:ind w:firstLine="720"/>
        <w:jc w:val="both"/>
        <w:rPr>
          <w:color w:val="000000"/>
          <w:sz w:val="27"/>
          <w:szCs w:val="27"/>
          <w:lang w:eastAsia="pl-PL"/>
        </w:rPr>
      </w:pPr>
      <w:r w:rsidRPr="007F6D65">
        <w:rPr>
          <w:color w:val="000000"/>
          <w:sz w:val="27"/>
          <w:szCs w:val="27"/>
        </w:rPr>
        <w:t>Na podstawie art.11d ust. 5 ustawy z dnia 10 kwietnia 2003</w:t>
      </w:r>
      <w:r>
        <w:rPr>
          <w:color w:val="000000"/>
          <w:sz w:val="27"/>
          <w:szCs w:val="27"/>
        </w:rPr>
        <w:t xml:space="preserve"> </w:t>
      </w:r>
      <w:r w:rsidRPr="007F6D65">
        <w:rPr>
          <w:color w:val="000000"/>
          <w:sz w:val="27"/>
          <w:szCs w:val="27"/>
        </w:rPr>
        <w:t xml:space="preserve">r. o szczególnych zasadach przygotowania i realizacji inwestycji w zakresie dróg publicznych </w:t>
      </w:r>
      <w:r>
        <w:rPr>
          <w:color w:val="000000"/>
          <w:sz w:val="28"/>
          <w:szCs w:val="28"/>
        </w:rPr>
        <w:t xml:space="preserve">(jednolity tekst Dz. U. z </w:t>
      </w:r>
      <w:r>
        <w:rPr>
          <w:sz w:val="28"/>
          <w:szCs w:val="28"/>
        </w:rPr>
        <w:t xml:space="preserve"> 2020 r. poz. 1363, ze zm.</w:t>
      </w:r>
      <w:r>
        <w:rPr>
          <w:color w:val="000000"/>
          <w:sz w:val="28"/>
          <w:szCs w:val="28"/>
        </w:rPr>
        <w:t xml:space="preserve">) </w:t>
      </w:r>
      <w:r w:rsidRPr="007F6D65">
        <w:rPr>
          <w:color w:val="000000"/>
          <w:sz w:val="27"/>
          <w:szCs w:val="27"/>
        </w:rPr>
        <w:t>zawiadamia się, że</w:t>
      </w:r>
      <w:r>
        <w:rPr>
          <w:color w:val="000000"/>
          <w:sz w:val="27"/>
          <w:szCs w:val="27"/>
        </w:rPr>
        <w:t xml:space="preserve"> </w:t>
      </w:r>
      <w:r w:rsidRPr="007F6D65">
        <w:rPr>
          <w:color w:val="000000"/>
          <w:sz w:val="27"/>
          <w:szCs w:val="27"/>
        </w:rPr>
        <w:t>w dniu</w:t>
      </w:r>
      <w:r>
        <w:rPr>
          <w:color w:val="000000"/>
          <w:sz w:val="27"/>
          <w:szCs w:val="27"/>
        </w:rPr>
        <w:t xml:space="preserve"> 31 marca</w:t>
      </w:r>
      <w:r w:rsidRPr="007F6D65">
        <w:rPr>
          <w:color w:val="000000"/>
          <w:sz w:val="27"/>
          <w:szCs w:val="27"/>
        </w:rPr>
        <w:t xml:space="preserve"> 20</w:t>
      </w:r>
      <w:r>
        <w:rPr>
          <w:color w:val="000000"/>
          <w:sz w:val="27"/>
          <w:szCs w:val="27"/>
        </w:rPr>
        <w:t xml:space="preserve">21 </w:t>
      </w:r>
      <w:r w:rsidRPr="007F6D65"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.</w:t>
      </w:r>
      <w:r w:rsidRPr="007F6D65">
        <w:rPr>
          <w:color w:val="000000"/>
          <w:sz w:val="27"/>
          <w:szCs w:val="27"/>
        </w:rPr>
        <w:t xml:space="preserve"> </w:t>
      </w:r>
      <w:r w:rsidRPr="007F6D65">
        <w:rPr>
          <w:sz w:val="27"/>
          <w:szCs w:val="27"/>
          <w:lang w:eastAsia="pl-PL"/>
        </w:rPr>
        <w:t xml:space="preserve">zostało wszczęte postępowanie w sprawie </w:t>
      </w:r>
      <w:bookmarkStart w:id="0" w:name="_Hlk15548778"/>
      <w:r w:rsidRPr="007F6D65">
        <w:rPr>
          <w:sz w:val="27"/>
          <w:szCs w:val="27"/>
          <w:lang w:eastAsia="pl-PL"/>
        </w:rPr>
        <w:t xml:space="preserve">zezwolenia na realizację inwestycji drogowej </w:t>
      </w:r>
      <w:r>
        <w:rPr>
          <w:sz w:val="27"/>
          <w:szCs w:val="27"/>
          <w:lang w:eastAsia="pl-PL"/>
        </w:rPr>
        <w:t xml:space="preserve">                       </w:t>
      </w:r>
      <w:r w:rsidRPr="007F6D65">
        <w:rPr>
          <w:sz w:val="27"/>
          <w:szCs w:val="27"/>
          <w:lang w:eastAsia="pl-PL"/>
        </w:rPr>
        <w:t>pn</w:t>
      </w:r>
      <w:bookmarkStart w:id="1" w:name="_Hlk71289317"/>
      <w:r w:rsidRPr="007F6D65">
        <w:rPr>
          <w:sz w:val="27"/>
          <w:szCs w:val="27"/>
          <w:lang w:eastAsia="pl-PL"/>
        </w:rPr>
        <w:t>.:</w:t>
      </w:r>
      <w:bookmarkStart w:id="2" w:name="_Hlk494969036"/>
      <w:bookmarkStart w:id="3" w:name="_Hlk4392346"/>
      <w:r>
        <w:rPr>
          <w:sz w:val="27"/>
          <w:szCs w:val="27"/>
          <w:lang w:eastAsia="pl-PL"/>
        </w:rPr>
        <w:t xml:space="preserve"> </w:t>
      </w:r>
      <w:r w:rsidRPr="007F6D65">
        <w:rPr>
          <w:color w:val="000000"/>
          <w:sz w:val="27"/>
          <w:szCs w:val="27"/>
        </w:rPr>
        <w:t>,,</w:t>
      </w:r>
      <w:r w:rsidRPr="00D7545D">
        <w:rPr>
          <w:i/>
          <w:iCs/>
          <w:sz w:val="28"/>
          <w:szCs w:val="28"/>
        </w:rPr>
        <w:t>Budowa drogi gminnej ze ścieżką rowerową wraz z przebudową infrastruktury technicznej</w:t>
      </w:r>
      <w:r w:rsidRPr="00D7545D">
        <w:rPr>
          <w:i/>
          <w:iCs/>
          <w:sz w:val="28"/>
          <w:szCs w:val="28"/>
          <w:shd w:val="clear" w:color="auto" w:fill="FFFFFF"/>
          <w:lang w:eastAsia="zh-CN"/>
        </w:rPr>
        <w:t xml:space="preserve"> w miejscowości Szeligi i w miejscowości Słupno, </w:t>
      </w:r>
      <w:r w:rsidRPr="00D7545D">
        <w:rPr>
          <w:i/>
          <w:iCs/>
          <w:sz w:val="28"/>
          <w:szCs w:val="28"/>
          <w:shd w:val="clear" w:color="auto" w:fill="FFFFFF"/>
        </w:rPr>
        <w:t xml:space="preserve">w </w:t>
      </w:r>
      <w:r w:rsidRPr="00D7545D">
        <w:rPr>
          <w:i/>
          <w:iCs/>
          <w:sz w:val="28"/>
          <w:szCs w:val="28"/>
          <w:shd w:val="clear" w:color="auto" w:fill="FFFFFF"/>
          <w:lang w:eastAsia="zh-CN"/>
        </w:rPr>
        <w:t>gminie Słupno</w:t>
      </w:r>
      <w:r w:rsidRPr="007F6D65">
        <w:rPr>
          <w:color w:val="000000"/>
          <w:sz w:val="27"/>
          <w:szCs w:val="27"/>
        </w:rPr>
        <w:t>”</w:t>
      </w:r>
      <w:bookmarkEnd w:id="2"/>
      <w:r w:rsidRPr="007F6D65">
        <w:rPr>
          <w:color w:val="000000"/>
          <w:sz w:val="27"/>
          <w:szCs w:val="27"/>
          <w:lang w:eastAsia="pl-PL"/>
        </w:rPr>
        <w:t>.</w:t>
      </w:r>
      <w:bookmarkEnd w:id="0"/>
      <w:bookmarkEnd w:id="1"/>
      <w:bookmarkEnd w:id="3"/>
    </w:p>
    <w:p w14:paraId="16A7D15A" w14:textId="77777777" w:rsidR="00A141E7" w:rsidRPr="007F6D65" w:rsidRDefault="00A141E7" w:rsidP="00A141E7">
      <w:pPr>
        <w:widowControl/>
        <w:suppressAutoHyphens w:val="0"/>
        <w:spacing w:line="276" w:lineRule="auto"/>
        <w:ind w:firstLine="720"/>
        <w:jc w:val="both"/>
        <w:rPr>
          <w:sz w:val="27"/>
          <w:szCs w:val="27"/>
          <w:lang w:eastAsia="pl-PL"/>
        </w:rPr>
      </w:pPr>
      <w:r w:rsidRPr="007F6D65">
        <w:rPr>
          <w:sz w:val="27"/>
          <w:szCs w:val="27"/>
          <w:lang w:eastAsia="pl-PL"/>
        </w:rPr>
        <w:t>Inwestorem przedsięwzięcia jest Wójt Gminy S</w:t>
      </w:r>
      <w:r>
        <w:rPr>
          <w:sz w:val="27"/>
          <w:szCs w:val="27"/>
          <w:lang w:eastAsia="pl-PL"/>
        </w:rPr>
        <w:t>łupno</w:t>
      </w:r>
      <w:r w:rsidRPr="007F6D65">
        <w:rPr>
          <w:sz w:val="27"/>
          <w:szCs w:val="27"/>
          <w:lang w:eastAsia="pl-PL"/>
        </w:rPr>
        <w:t xml:space="preserve">. </w:t>
      </w:r>
    </w:p>
    <w:p w14:paraId="3F171C6C" w14:textId="77777777" w:rsidR="00A141E7" w:rsidRPr="007F6D65" w:rsidRDefault="00A141E7" w:rsidP="00A141E7">
      <w:pPr>
        <w:widowControl/>
        <w:suppressAutoHyphens w:val="0"/>
        <w:spacing w:line="276" w:lineRule="auto"/>
        <w:jc w:val="both"/>
        <w:rPr>
          <w:i/>
          <w:sz w:val="27"/>
          <w:szCs w:val="27"/>
          <w:u w:val="single"/>
          <w:lang w:eastAsia="pl-PL"/>
        </w:rPr>
      </w:pPr>
      <w:bookmarkStart w:id="4" w:name="_Hlk15548826"/>
      <w:r w:rsidRPr="007F6D65">
        <w:rPr>
          <w:b/>
          <w:sz w:val="27"/>
          <w:szCs w:val="27"/>
          <w:u w:val="single"/>
          <w:lang w:eastAsia="pl-PL"/>
        </w:rPr>
        <w:t>Numery działek usytuowania obiektu</w:t>
      </w:r>
      <w:r w:rsidRPr="007F6D65">
        <w:rPr>
          <w:sz w:val="27"/>
          <w:szCs w:val="27"/>
          <w:u w:val="single"/>
          <w:lang w:eastAsia="pl-PL"/>
        </w:rPr>
        <w:t xml:space="preserve"> (województwo mazowieckie, </w:t>
      </w:r>
      <w:bookmarkStart w:id="5" w:name="_Hlk354508"/>
      <w:r w:rsidRPr="007F6D65">
        <w:rPr>
          <w:sz w:val="27"/>
          <w:szCs w:val="27"/>
          <w:u w:val="single"/>
          <w:lang w:eastAsia="pl-PL"/>
        </w:rPr>
        <w:t>jednostka ewidencyjna 14191</w:t>
      </w:r>
      <w:r>
        <w:rPr>
          <w:sz w:val="27"/>
          <w:szCs w:val="27"/>
          <w:u w:val="single"/>
          <w:lang w:eastAsia="pl-PL"/>
        </w:rPr>
        <w:t>2</w:t>
      </w:r>
      <w:r w:rsidRPr="007F6D65">
        <w:rPr>
          <w:sz w:val="27"/>
          <w:szCs w:val="27"/>
          <w:u w:val="single"/>
          <w:lang w:eastAsia="pl-PL"/>
        </w:rPr>
        <w:t xml:space="preserve">_2 </w:t>
      </w:r>
      <w:bookmarkEnd w:id="5"/>
      <w:r>
        <w:rPr>
          <w:sz w:val="27"/>
          <w:szCs w:val="27"/>
          <w:u w:val="single"/>
          <w:lang w:eastAsia="pl-PL"/>
        </w:rPr>
        <w:t>Słupno</w:t>
      </w:r>
      <w:r w:rsidRPr="007F6D65">
        <w:rPr>
          <w:sz w:val="27"/>
          <w:szCs w:val="27"/>
          <w:u w:val="single"/>
          <w:lang w:eastAsia="pl-PL"/>
        </w:rPr>
        <w:t>):</w:t>
      </w:r>
    </w:p>
    <w:p w14:paraId="74AA33F2" w14:textId="77777777" w:rsidR="00A141E7" w:rsidRPr="007F6D65" w:rsidRDefault="00A141E7" w:rsidP="00A141E7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i/>
          <w:sz w:val="27"/>
          <w:szCs w:val="27"/>
          <w:u w:val="single"/>
          <w:lang w:eastAsia="pl-PL"/>
        </w:rPr>
      </w:pPr>
      <w:r w:rsidRPr="007F6D65">
        <w:rPr>
          <w:sz w:val="27"/>
          <w:szCs w:val="27"/>
          <w:u w:val="single"/>
          <w:lang w:eastAsia="pl-PL"/>
        </w:rPr>
        <w:t>zlokalizowane w projektowanym pasie drogowym</w:t>
      </w:r>
      <w:r w:rsidRPr="007F6D65">
        <w:rPr>
          <w:i/>
          <w:sz w:val="27"/>
          <w:szCs w:val="27"/>
          <w:u w:val="single"/>
          <w:lang w:eastAsia="pl-PL"/>
        </w:rPr>
        <w:t xml:space="preserve"> </w:t>
      </w:r>
      <w:r w:rsidRPr="00BD51C8">
        <w:rPr>
          <w:i/>
          <w:sz w:val="26"/>
          <w:szCs w:val="26"/>
          <w:u w:val="single"/>
          <w:lang w:eastAsia="pl-PL"/>
        </w:rPr>
        <w:t>(w nawiasach numery działek po podziale, tłustym drukiem numery działek przeznaczone do przejęcia pod inwestycję)</w:t>
      </w:r>
      <w:r w:rsidRPr="007F6D65">
        <w:rPr>
          <w:sz w:val="27"/>
          <w:szCs w:val="27"/>
          <w:u w:val="single"/>
          <w:lang w:eastAsia="pl-PL"/>
        </w:rPr>
        <w:t>:</w:t>
      </w:r>
    </w:p>
    <w:p w14:paraId="4097CD84" w14:textId="77777777" w:rsidR="00A141E7" w:rsidRDefault="00A141E7" w:rsidP="00A141E7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sz w:val="27"/>
          <w:szCs w:val="27"/>
          <w:lang w:eastAsia="pl-PL"/>
        </w:rPr>
      </w:pPr>
      <w:bookmarkStart w:id="6" w:name="_Hlk15539710"/>
      <w:bookmarkStart w:id="7" w:name="_Hlk354459"/>
      <w:bookmarkStart w:id="8" w:name="_Hlk4392414"/>
      <w:r>
        <w:rPr>
          <w:sz w:val="27"/>
          <w:szCs w:val="27"/>
          <w:lang w:eastAsia="pl-PL"/>
        </w:rPr>
        <w:t>o</w:t>
      </w:r>
      <w:r w:rsidRPr="007F6D65">
        <w:rPr>
          <w:sz w:val="27"/>
          <w:szCs w:val="27"/>
          <w:lang w:eastAsia="pl-PL"/>
        </w:rPr>
        <w:t>bręb nr 00</w:t>
      </w:r>
      <w:r>
        <w:rPr>
          <w:sz w:val="27"/>
          <w:szCs w:val="27"/>
          <w:lang w:eastAsia="pl-PL"/>
        </w:rPr>
        <w:t>17 Słupno</w:t>
      </w:r>
      <w:r w:rsidRPr="007F6D65">
        <w:rPr>
          <w:sz w:val="27"/>
          <w:szCs w:val="27"/>
          <w:lang w:eastAsia="pl-PL"/>
        </w:rPr>
        <w:t xml:space="preserve">: </w:t>
      </w:r>
      <w:bookmarkStart w:id="9" w:name="_Hlk495042509"/>
      <w:r>
        <w:rPr>
          <w:sz w:val="27"/>
          <w:szCs w:val="27"/>
          <w:lang w:eastAsia="pl-PL"/>
        </w:rPr>
        <w:t xml:space="preserve">127, 128, 117/1, 129/4, </w:t>
      </w:r>
      <w:bookmarkEnd w:id="6"/>
    </w:p>
    <w:p w14:paraId="1AB40B82" w14:textId="77777777" w:rsidR="00A141E7" w:rsidRDefault="00A141E7" w:rsidP="00A141E7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sz w:val="27"/>
          <w:szCs w:val="27"/>
          <w:lang w:eastAsia="pl-PL"/>
        </w:rPr>
      </w:pPr>
      <w:r>
        <w:rPr>
          <w:sz w:val="27"/>
          <w:szCs w:val="27"/>
          <w:lang w:eastAsia="pl-PL"/>
        </w:rPr>
        <w:t>o</w:t>
      </w:r>
      <w:r w:rsidRPr="007F6D65">
        <w:rPr>
          <w:sz w:val="27"/>
          <w:szCs w:val="27"/>
          <w:lang w:eastAsia="pl-PL"/>
        </w:rPr>
        <w:t>bręb</w:t>
      </w:r>
      <w:r>
        <w:rPr>
          <w:sz w:val="27"/>
          <w:szCs w:val="27"/>
          <w:lang w:eastAsia="pl-PL"/>
        </w:rPr>
        <w:t xml:space="preserve"> </w:t>
      </w:r>
      <w:r w:rsidRPr="007F6D65">
        <w:rPr>
          <w:sz w:val="27"/>
          <w:szCs w:val="27"/>
          <w:lang w:eastAsia="pl-PL"/>
        </w:rPr>
        <w:t>nr 00</w:t>
      </w:r>
      <w:r>
        <w:rPr>
          <w:sz w:val="27"/>
          <w:szCs w:val="27"/>
          <w:lang w:eastAsia="pl-PL"/>
        </w:rPr>
        <w:t>18 Szeligi</w:t>
      </w:r>
      <w:r w:rsidRPr="007F6D65">
        <w:rPr>
          <w:sz w:val="27"/>
          <w:szCs w:val="27"/>
          <w:lang w:eastAsia="pl-PL"/>
        </w:rPr>
        <w:t xml:space="preserve">: </w:t>
      </w:r>
      <w:r>
        <w:rPr>
          <w:sz w:val="27"/>
          <w:szCs w:val="27"/>
          <w:lang w:eastAsia="pl-PL"/>
        </w:rPr>
        <w:t>49, 52/7, 50, 79/3, 78/2, 77, 51/1 (</w:t>
      </w:r>
      <w:r>
        <w:rPr>
          <w:b/>
          <w:bCs/>
          <w:sz w:val="27"/>
          <w:szCs w:val="27"/>
          <w:lang w:eastAsia="pl-PL"/>
        </w:rPr>
        <w:t>51/4</w:t>
      </w:r>
      <w:r>
        <w:rPr>
          <w:sz w:val="27"/>
          <w:szCs w:val="27"/>
          <w:lang w:eastAsia="pl-PL"/>
        </w:rPr>
        <w:t>, 51/3), 52/10 (</w:t>
      </w:r>
      <w:r>
        <w:rPr>
          <w:b/>
          <w:bCs/>
          <w:sz w:val="27"/>
          <w:szCs w:val="27"/>
          <w:lang w:eastAsia="pl-PL"/>
        </w:rPr>
        <w:t>52/21</w:t>
      </w:r>
      <w:r>
        <w:rPr>
          <w:sz w:val="27"/>
          <w:szCs w:val="27"/>
          <w:lang w:eastAsia="pl-PL"/>
        </w:rPr>
        <w:t>, 52/20), 52/2 (</w:t>
      </w:r>
      <w:r>
        <w:rPr>
          <w:b/>
          <w:bCs/>
          <w:sz w:val="27"/>
          <w:szCs w:val="27"/>
          <w:lang w:eastAsia="pl-PL"/>
        </w:rPr>
        <w:t>52/23</w:t>
      </w:r>
      <w:r>
        <w:rPr>
          <w:sz w:val="27"/>
          <w:szCs w:val="27"/>
          <w:lang w:eastAsia="pl-PL"/>
        </w:rPr>
        <w:t>, 52/22), 52/5 (</w:t>
      </w:r>
      <w:r>
        <w:rPr>
          <w:b/>
          <w:bCs/>
          <w:sz w:val="27"/>
          <w:szCs w:val="27"/>
          <w:lang w:eastAsia="pl-PL"/>
        </w:rPr>
        <w:t>52/25</w:t>
      </w:r>
      <w:r>
        <w:rPr>
          <w:sz w:val="27"/>
          <w:szCs w:val="27"/>
          <w:lang w:eastAsia="pl-PL"/>
        </w:rPr>
        <w:t>, 52/24), 52/6 (</w:t>
      </w:r>
      <w:r>
        <w:rPr>
          <w:b/>
          <w:bCs/>
          <w:sz w:val="27"/>
          <w:szCs w:val="27"/>
          <w:lang w:eastAsia="pl-PL"/>
        </w:rPr>
        <w:t>52/27</w:t>
      </w:r>
      <w:r>
        <w:rPr>
          <w:sz w:val="27"/>
          <w:szCs w:val="27"/>
          <w:lang w:eastAsia="pl-PL"/>
        </w:rPr>
        <w:t>, 52/26).</w:t>
      </w:r>
    </w:p>
    <w:bookmarkEnd w:id="7"/>
    <w:bookmarkEnd w:id="8"/>
    <w:bookmarkEnd w:id="9"/>
    <w:p w14:paraId="082A49CE" w14:textId="77777777" w:rsidR="00A141E7" w:rsidRDefault="00A141E7" w:rsidP="00A141E7">
      <w:pPr>
        <w:widowControl/>
        <w:tabs>
          <w:tab w:val="left" w:pos="426"/>
        </w:tabs>
        <w:suppressAutoHyphens w:val="0"/>
        <w:spacing w:line="276" w:lineRule="auto"/>
        <w:ind w:left="66"/>
        <w:jc w:val="both"/>
        <w:rPr>
          <w:sz w:val="27"/>
          <w:szCs w:val="27"/>
          <w:lang w:eastAsia="pl-PL"/>
        </w:rPr>
      </w:pPr>
    </w:p>
    <w:p w14:paraId="595E1390" w14:textId="77777777" w:rsidR="00A141E7" w:rsidRDefault="00A141E7" w:rsidP="00A141E7">
      <w:pPr>
        <w:widowControl/>
        <w:tabs>
          <w:tab w:val="left" w:pos="426"/>
        </w:tabs>
        <w:suppressAutoHyphens w:val="0"/>
        <w:spacing w:line="276" w:lineRule="auto"/>
        <w:ind w:left="66"/>
        <w:jc w:val="both"/>
        <w:rPr>
          <w:sz w:val="27"/>
          <w:szCs w:val="27"/>
          <w:lang w:eastAsia="pl-PL"/>
        </w:rPr>
      </w:pPr>
    </w:p>
    <w:p w14:paraId="09217034" w14:textId="77777777" w:rsidR="00A141E7" w:rsidRPr="006B15FF" w:rsidRDefault="00A141E7" w:rsidP="00A141E7">
      <w:pPr>
        <w:widowControl/>
        <w:tabs>
          <w:tab w:val="left" w:pos="426"/>
        </w:tabs>
        <w:suppressAutoHyphens w:val="0"/>
        <w:spacing w:line="100" w:lineRule="atLeast"/>
        <w:ind w:left="709"/>
        <w:jc w:val="both"/>
        <w:rPr>
          <w:sz w:val="10"/>
          <w:szCs w:val="10"/>
        </w:rPr>
      </w:pPr>
    </w:p>
    <w:bookmarkEnd w:id="4"/>
    <w:p w14:paraId="62DA3C27" w14:textId="77777777" w:rsidR="00A141E7" w:rsidRDefault="00A141E7" w:rsidP="00A141E7">
      <w:pPr>
        <w:widowControl/>
        <w:tabs>
          <w:tab w:val="left" w:pos="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 w:rsidRPr="007F6D65">
        <w:rPr>
          <w:color w:val="000000"/>
          <w:sz w:val="27"/>
          <w:szCs w:val="27"/>
        </w:rPr>
        <w:t xml:space="preserve">Z aktami przedmiotowej sprawy można zapoznać się w Wydziale Architektury </w:t>
      </w:r>
      <w:r>
        <w:rPr>
          <w:color w:val="000000"/>
          <w:sz w:val="27"/>
          <w:szCs w:val="27"/>
        </w:rPr>
        <w:t xml:space="preserve">                                 </w:t>
      </w:r>
      <w:r w:rsidRPr="007F6D65">
        <w:rPr>
          <w:color w:val="000000"/>
          <w:sz w:val="27"/>
          <w:szCs w:val="27"/>
        </w:rPr>
        <w:t xml:space="preserve">i Budownictwa Starostwa Powiatowego w Płocku </w:t>
      </w:r>
      <w:r>
        <w:rPr>
          <w:color w:val="000000"/>
          <w:sz w:val="28"/>
          <w:szCs w:val="28"/>
        </w:rPr>
        <w:t>(ul. Bielska 59, w godzinach 7</w:t>
      </w:r>
      <w:r>
        <w:rPr>
          <w:color w:val="000000"/>
          <w:sz w:val="28"/>
          <w:szCs w:val="28"/>
          <w:vertAlign w:val="superscript"/>
        </w:rPr>
        <w:t>30</w:t>
      </w:r>
      <w:r>
        <w:rPr>
          <w:color w:val="000000"/>
          <w:sz w:val="28"/>
          <w:szCs w:val="28"/>
        </w:rPr>
        <w:t>-15</w:t>
      </w:r>
      <w:r>
        <w:rPr>
          <w:color w:val="000000"/>
          <w:sz w:val="28"/>
          <w:szCs w:val="28"/>
          <w:vertAlign w:val="superscript"/>
        </w:rPr>
        <w:t>30</w:t>
      </w:r>
      <w:r>
        <w:rPr>
          <w:color w:val="000000"/>
          <w:sz w:val="28"/>
          <w:szCs w:val="28"/>
        </w:rPr>
        <w:t xml:space="preserve"> poniedziałek – piątek), a także wnieść swoje uwagi i zastrzeżenia w przedmiotowej sprawie w terminie 14 dni od daty podania niniejszej informacji do publicznej wiadomości.</w:t>
      </w:r>
    </w:p>
    <w:p w14:paraId="69428606" w14:textId="77777777" w:rsidR="00A141E7" w:rsidRPr="007F6D65" w:rsidRDefault="00A141E7" w:rsidP="00A141E7">
      <w:pPr>
        <w:tabs>
          <w:tab w:val="left" w:pos="720"/>
        </w:tabs>
        <w:spacing w:line="276" w:lineRule="auto"/>
        <w:jc w:val="both"/>
        <w:rPr>
          <w:sz w:val="27"/>
          <w:szCs w:val="27"/>
          <w:lang w:eastAsia="pl-PL"/>
        </w:rPr>
      </w:pPr>
      <w:r w:rsidRPr="007F6D65">
        <w:rPr>
          <w:sz w:val="27"/>
          <w:szCs w:val="27"/>
          <w:lang w:eastAsia="pl-PL"/>
        </w:rPr>
        <w:t>Zgodnie z art. 49 ustawy z dnia 14 czerwca 1960r. Kodeks postępowania administracyjnego (</w:t>
      </w:r>
      <w:r>
        <w:rPr>
          <w:color w:val="000000"/>
          <w:sz w:val="28"/>
          <w:szCs w:val="28"/>
        </w:rPr>
        <w:t>jednolity tekst</w:t>
      </w:r>
      <w:r w:rsidRPr="007F6D65">
        <w:rPr>
          <w:sz w:val="27"/>
          <w:szCs w:val="27"/>
          <w:lang w:eastAsia="pl-PL"/>
        </w:rPr>
        <w:t xml:space="preserve"> Dz. U. z 20</w:t>
      </w:r>
      <w:r>
        <w:rPr>
          <w:sz w:val="27"/>
          <w:szCs w:val="27"/>
          <w:lang w:eastAsia="pl-PL"/>
        </w:rPr>
        <w:t xml:space="preserve">21 </w:t>
      </w:r>
      <w:r w:rsidRPr="007F6D65">
        <w:rPr>
          <w:sz w:val="27"/>
          <w:szCs w:val="27"/>
          <w:lang w:eastAsia="pl-PL"/>
        </w:rPr>
        <w:t>r. poz.</w:t>
      </w:r>
      <w:r>
        <w:rPr>
          <w:sz w:val="27"/>
          <w:szCs w:val="27"/>
          <w:lang w:eastAsia="pl-PL"/>
        </w:rPr>
        <w:t xml:space="preserve"> 735</w:t>
      </w:r>
      <w:r w:rsidRPr="007F6D65">
        <w:rPr>
          <w:sz w:val="27"/>
          <w:szCs w:val="27"/>
          <w:lang w:eastAsia="pl-PL"/>
        </w:rPr>
        <w:t>) zawiadomienie uważa się za dokonane po upływie czternastu dni od dnia publicznego ogłoszenia.</w:t>
      </w:r>
    </w:p>
    <w:p w14:paraId="381C7690" w14:textId="77777777" w:rsidR="00A141E7" w:rsidRDefault="00A141E7" w:rsidP="00A141E7"/>
    <w:p w14:paraId="29643738" w14:textId="77777777" w:rsidR="00D34695" w:rsidRDefault="00D34695"/>
    <w:sectPr w:rsidR="00D3469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64D5"/>
    <w:multiLevelType w:val="hybridMultilevel"/>
    <w:tmpl w:val="F1889DD8"/>
    <w:lvl w:ilvl="0" w:tplc="0C24F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795FA3"/>
    <w:multiLevelType w:val="hybridMultilevel"/>
    <w:tmpl w:val="82D24838"/>
    <w:lvl w:ilvl="0" w:tplc="E3C21A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5D"/>
    <w:rsid w:val="00A141E7"/>
    <w:rsid w:val="00A71E5D"/>
    <w:rsid w:val="00D3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7851-2CC5-486E-845D-8D5D798F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1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Wróblewski</dc:creator>
  <cp:keywords/>
  <dc:description/>
  <cp:lastModifiedBy>Robert Wróblewski</cp:lastModifiedBy>
  <cp:revision>2</cp:revision>
  <dcterms:created xsi:type="dcterms:W3CDTF">2021-07-15T06:11:00Z</dcterms:created>
  <dcterms:modified xsi:type="dcterms:W3CDTF">2021-07-15T06:11:00Z</dcterms:modified>
</cp:coreProperties>
</file>