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D3" w:rsidRDefault="00E07461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Szacowanie wartości zamówienia w postępowaniu o udzielenie zamówienia publicznego pn. „ USŁUGI SPOŁECZNE – KURSY ZAWODOWE W RAMACH PROJEKTU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pn.: „Klub Integracji Społecznej w Gminie Słupno”</w:t>
      </w:r>
    </w:p>
    <w:p w:rsidR="007452D3" w:rsidRDefault="00E07461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ustalono na kwotę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33 450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zatwierdzonym wnioskiem o dofinansowanie projektu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„Klub Integracji Społecznej w Gminie Słupno”.</w:t>
      </w:r>
    </w:p>
    <w:p w:rsidR="007452D3" w:rsidRDefault="00E0746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7452D3" w:rsidRDefault="00E07461">
      <w:pPr>
        <w:pStyle w:val="Akapitzlist"/>
        <w:numPr>
          <w:ilvl w:val="0"/>
          <w:numId w:val="1"/>
        </w:numPr>
        <w:spacing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szacunkowa zamówienia została ustalona na podstawie art. 32 ust. 1 ustawy PZP, tj.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szacunkowa wartość w zakresie realizacji kursów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wodowych. Wartość ustalono z należytą starannością mając na uwadze wartość określoną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budżecie projektu (który to budżet został ustalony na podstawie szczegółowych analiz rynkowych i zaakceptowany przez właściwą instytucję wdrażającą/ pośredniczącą) z uw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zględnieniem analiz rynkowych dokonanych bezpośrednio przed wszczęciem postępowania (nie więcej niż 3 miesiące przed wszczęciem postępowania), na podstawie dostępnych źródeł, które potwierdziły aktualność kwoty budżetu projektu jako wartości szacunkowej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mówienia.</w:t>
      </w:r>
    </w:p>
    <w:p w:rsidR="007452D3" w:rsidRDefault="007452D3">
      <w:pPr>
        <w:pStyle w:val="Akapitzlist"/>
        <w:spacing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2D3" w:rsidRDefault="00E0746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w ww. sposób wartość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33 450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 brutto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przekraczała równowartość kwoty 50.000 zł i zdecydowanie nie przekraczała równowartości 30.000 euro, jednakże wartość przedmiotu zamówienia i łączną jego została oceniona w łącznej wysokości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zamówieniem pn.: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„USŁUGI SPOŁECZNE – KURSY ZAWODOWE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projektu „Klub Integracji Społecznej w Gminie Słupno” ze względu na tożsamość przedmiotu zamówienia i jego łączną wartość  nie  zastosowano trybu zgodnego z art. 4 pkt. 8  Prawo Zamówień Public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</w:t>
      </w:r>
      <w:r w:rsidR="00A82958">
        <w:rPr>
          <w:rFonts w:ascii="Times New Roman" w:eastAsia="Times New Roman" w:hAnsi="Times New Roman" w:cs="Times New Roman"/>
          <w:sz w:val="24"/>
          <w:szCs w:val="24"/>
          <w:lang w:eastAsia="pl-PL"/>
        </w:rPr>
        <w:t>, zastosowano natomiast przepisy dotyczące zamówień na usługi społeczne i i</w:t>
      </w:r>
      <w:bookmarkStart w:id="0" w:name="_GoBack"/>
      <w:bookmarkEnd w:id="0"/>
      <w:r w:rsidR="00A82958">
        <w:rPr>
          <w:rFonts w:ascii="Times New Roman" w:eastAsia="Times New Roman" w:hAnsi="Times New Roman" w:cs="Times New Roman"/>
          <w:sz w:val="24"/>
          <w:szCs w:val="24"/>
          <w:lang w:eastAsia="pl-PL"/>
        </w:rPr>
        <w:t>nne szczególne usługi, o których mowa  w dziale III, rozdziale 6  Ustawy 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7452D3" w:rsidRDefault="00E07461">
      <w:pPr>
        <w:pStyle w:val="Akapitzlist"/>
        <w:numPr>
          <w:ilvl w:val="0"/>
          <w:numId w:val="1"/>
        </w:numPr>
        <w:spacing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wskazuje, iż jedną z podstawowych norm w zakresie szacowania wartości zamówienia zawiera art. 32 ust. 2 ustawy PZP, zgodnie z którym zamawiający nie może w celu uniknięcia stosowania przepisów ustawy dzielić zamówienia na części lub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niżać jego wartości. Powyższe oznacza, że zamawiający nie może dokonywać podziału zamówienia, ani zaniżać jego wartości w taki sposób, aby na skutek tych działań doszło do nieuprawnionego wyłączenia stosowania przepisów ustawy PZP. </w:t>
      </w:r>
    </w:p>
    <w:sectPr w:rsidR="007452D3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7A"/>
    <w:multiLevelType w:val="multilevel"/>
    <w:tmpl w:val="23004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EF0FBC"/>
    <w:multiLevelType w:val="multilevel"/>
    <w:tmpl w:val="ABF8C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D3"/>
    <w:rsid w:val="007452D3"/>
    <w:rsid w:val="00A82958"/>
    <w:rsid w:val="00E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A652"/>
  <w15:docId w15:val="{A84BAF1B-C06A-4F4D-B22B-25A106AF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60F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D6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bc2</dc:creator>
  <dc:description/>
  <cp:lastModifiedBy>Magdalena Szochner-Siemińska</cp:lastModifiedBy>
  <cp:revision>2</cp:revision>
  <cp:lastPrinted>2019-12-05T10:46:00Z</cp:lastPrinted>
  <dcterms:created xsi:type="dcterms:W3CDTF">2019-12-05T10:47:00Z</dcterms:created>
  <dcterms:modified xsi:type="dcterms:W3CDTF">2019-12-05T10:47:00Z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